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F97" w:rsidRDefault="001B7C11" w:rsidP="003842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Патент РФ №27</w:t>
      </w:r>
      <w:r w:rsidR="003842A7">
        <w:rPr>
          <w:sz w:val="28"/>
          <w:szCs w:val="28"/>
        </w:rPr>
        <w:t>7</w:t>
      </w:r>
      <w:r w:rsidR="00235F97">
        <w:rPr>
          <w:sz w:val="28"/>
          <w:szCs w:val="28"/>
        </w:rPr>
        <w:t>2539</w:t>
      </w:r>
      <w:r>
        <w:rPr>
          <w:sz w:val="28"/>
          <w:szCs w:val="28"/>
        </w:rPr>
        <w:t xml:space="preserve"> </w:t>
      </w:r>
      <w:r w:rsidR="00DD3FE9">
        <w:rPr>
          <w:sz w:val="28"/>
          <w:szCs w:val="28"/>
        </w:rPr>
        <w:t>«</w:t>
      </w:r>
      <w:r w:rsidR="00235F97" w:rsidRPr="00235F97">
        <w:rPr>
          <w:sz w:val="28"/>
          <w:szCs w:val="28"/>
        </w:rPr>
        <w:t>Устройство для лечения поврежденных стволов плечевого сплетения</w:t>
      </w:r>
      <w:r w:rsidR="00235F97">
        <w:rPr>
          <w:sz w:val="28"/>
          <w:szCs w:val="28"/>
        </w:rPr>
        <w:t>»</w:t>
      </w:r>
    </w:p>
    <w:p w:rsidR="00235F97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Авторы: </w:t>
      </w:r>
      <w:r w:rsidR="00235F97">
        <w:rPr>
          <w:sz w:val="28"/>
          <w:szCs w:val="28"/>
        </w:rPr>
        <w:t>Богов А.А. (мл.), к.м.н. Ханнанова И.Г., Умаров Н.А., Бигбов И.Р., д.м.н. Богов А.А.</w:t>
      </w:r>
    </w:p>
    <w:p w:rsidR="001B7C11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Патентообладатель: Государственное автономное учреждение здравоохранения "Республиканская клиническая больница Министерства здравоохранения Республики Татарстан"</w:t>
      </w:r>
    </w:p>
    <w:p w:rsidR="00DD3FE9" w:rsidRDefault="00DD3FE9" w:rsidP="00DD3FE9">
      <w:pPr>
        <w:ind w:firstLine="709"/>
        <w:jc w:val="both"/>
        <w:rPr>
          <w:sz w:val="28"/>
          <w:szCs w:val="28"/>
        </w:rPr>
      </w:pPr>
    </w:p>
    <w:p w:rsidR="00235F97" w:rsidRDefault="00235F97" w:rsidP="00235F97">
      <w:pPr>
        <w:ind w:firstLine="709"/>
        <w:jc w:val="both"/>
        <w:rPr>
          <w:rFonts w:eastAsia="Calibri"/>
          <w:sz w:val="28"/>
          <w:szCs w:val="28"/>
        </w:rPr>
      </w:pPr>
      <w:r w:rsidRPr="00235F97">
        <w:rPr>
          <w:rFonts w:eastAsia="Calibri"/>
          <w:sz w:val="28"/>
          <w:szCs w:val="28"/>
        </w:rPr>
        <w:t>Изобретение относится к травматологии-ортопедии,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нейрохирургии, микрохирургии, реабилитации и физиотерапии, и может быть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использовано в комплексном лечении больных с повреждением плечевого сплетения.</w:t>
      </w:r>
    </w:p>
    <w:p w:rsidR="00235F97" w:rsidRPr="00235F97" w:rsidRDefault="00235F97" w:rsidP="00235F97">
      <w:pPr>
        <w:ind w:firstLine="709"/>
        <w:jc w:val="both"/>
        <w:rPr>
          <w:rFonts w:eastAsia="Calibri"/>
          <w:sz w:val="28"/>
          <w:szCs w:val="28"/>
        </w:rPr>
      </w:pPr>
      <w:r w:rsidRPr="00235F97">
        <w:rPr>
          <w:rFonts w:eastAsia="Calibri"/>
          <w:sz w:val="28"/>
          <w:szCs w:val="28"/>
        </w:rPr>
        <w:t>Несмотря на интенсивное развитие современных технологий в хирургии повреждений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периферических нервов, лечение данной категории больных, по сей день, остается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актуальной проблемой. Безусловно, достичь наилучшего результата лечения при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нарушении целостности стволов плечевого сплетения удается при помощи нейрорафии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«конец в конец». К сожалению, при травмах периферических нервов выполнить прямой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шов удается лишь чуть более чем в 50% случаев. Происходит это вследствие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множества причин, таких как, изначальный дефект самого нерва, или образование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невром, после иссечения которых, так же формируется значительный дефект между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проксимальным и дистальным концами нервов. Выполнение шва нерва с натяжением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является грубым нарушением микрохирургической техники, приводящим к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неудовлетворительным результатам.</w:t>
      </w:r>
    </w:p>
    <w:p w:rsidR="00235F97" w:rsidRPr="00235F97" w:rsidRDefault="00235F97" w:rsidP="00235F97">
      <w:pPr>
        <w:ind w:firstLine="709"/>
        <w:jc w:val="both"/>
        <w:rPr>
          <w:rFonts w:eastAsia="Calibri"/>
          <w:sz w:val="28"/>
          <w:szCs w:val="28"/>
        </w:rPr>
      </w:pPr>
      <w:r w:rsidRPr="00235F97">
        <w:rPr>
          <w:rFonts w:eastAsia="Calibri"/>
          <w:sz w:val="28"/>
          <w:szCs w:val="28"/>
        </w:rPr>
        <w:t>Одним из способов восстановления функции верхней конечности при повреждении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плечевого сплетения является невротизация. Из-за удаленности донорского нерва от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реципиентного, для обеспечения гетеротопической реиннервации, используют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аутонервные трансплантаты. Так если при невротизации мышечно-кожного нерва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прямой шов добавочным нервом осуществить не удается, то используют аутонервный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трансплантат, который при этом имеет значительные размеры, что усложняет его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выживаемость. При наличии диастаза между концами нерва более 4 см, в настоящий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период стандартом лечения травмы периферических нервов является аутонервная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пластика.</w:t>
      </w:r>
    </w:p>
    <w:p w:rsidR="00235F97" w:rsidRPr="00235F97" w:rsidRDefault="00235F97" w:rsidP="00235F97">
      <w:pPr>
        <w:ind w:firstLine="709"/>
        <w:jc w:val="both"/>
        <w:rPr>
          <w:rFonts w:eastAsia="Calibri"/>
          <w:sz w:val="28"/>
          <w:szCs w:val="28"/>
        </w:rPr>
      </w:pPr>
      <w:r w:rsidRPr="00235F97">
        <w:rPr>
          <w:rFonts w:eastAsia="Calibri"/>
          <w:sz w:val="28"/>
          <w:szCs w:val="28"/>
        </w:rPr>
        <w:t xml:space="preserve">Учитывая, что самым надежным методом лечения является прямой шов, </w:t>
      </w:r>
      <w:r>
        <w:rPr>
          <w:rFonts w:eastAsia="Calibri"/>
          <w:sz w:val="28"/>
          <w:szCs w:val="28"/>
        </w:rPr>
        <w:t>было</w:t>
      </w:r>
      <w:r w:rsidRPr="00235F97">
        <w:rPr>
          <w:rFonts w:eastAsia="Calibri"/>
          <w:sz w:val="28"/>
          <w:szCs w:val="28"/>
        </w:rPr>
        <w:t xml:space="preserve"> реш</w:t>
      </w:r>
      <w:r>
        <w:rPr>
          <w:rFonts w:eastAsia="Calibri"/>
          <w:sz w:val="28"/>
          <w:szCs w:val="28"/>
        </w:rPr>
        <w:t xml:space="preserve">ено </w:t>
      </w:r>
      <w:r w:rsidRPr="00235F97">
        <w:rPr>
          <w:rFonts w:eastAsia="Calibri"/>
          <w:sz w:val="28"/>
          <w:szCs w:val="28"/>
        </w:rPr>
        <w:t>использовать для сокращения диастаза между концами нерва приведение конечности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с помощью устройства для лечения поврежденных стволов плечевого сплетения.</w:t>
      </w:r>
    </w:p>
    <w:p w:rsidR="00235F97" w:rsidRPr="00235F97" w:rsidRDefault="00235F97" w:rsidP="00235F97">
      <w:pPr>
        <w:ind w:firstLine="709"/>
        <w:jc w:val="both"/>
        <w:rPr>
          <w:rFonts w:eastAsia="Calibri"/>
          <w:sz w:val="28"/>
          <w:szCs w:val="28"/>
        </w:rPr>
      </w:pPr>
      <w:r w:rsidRPr="00235F97">
        <w:rPr>
          <w:rFonts w:eastAsia="Calibri"/>
          <w:sz w:val="28"/>
          <w:szCs w:val="28"/>
        </w:rPr>
        <w:t>Сущность изобретения состоит в снижении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травматичности оперативного вмешательства за счет не инвазивного замещения дефекта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нерва, при сокращении сроков лечения.</w:t>
      </w:r>
    </w:p>
    <w:p w:rsidR="00235F97" w:rsidRPr="00235F97" w:rsidRDefault="00235F97" w:rsidP="00235F97">
      <w:pPr>
        <w:ind w:firstLine="709"/>
        <w:jc w:val="both"/>
        <w:rPr>
          <w:rFonts w:eastAsia="Calibri"/>
          <w:sz w:val="28"/>
          <w:szCs w:val="28"/>
        </w:rPr>
      </w:pPr>
      <w:r w:rsidRPr="00235F97">
        <w:rPr>
          <w:rFonts w:eastAsia="Calibri"/>
          <w:sz w:val="28"/>
          <w:szCs w:val="28"/>
        </w:rPr>
        <w:t>Сущность устройства для лечения поврежденных стволов плечевого сплетения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состоит в том, что оно имеет шлем, выполненный индивидуально по форме и размерам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головы пациента, фиксирующее кольцо, выполненное по форме, и размерам, плевого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сустава, и две резьбовые штанги из набора аппарата внешней фиксации (АВФ)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Илизарова, для соединения упомянутых шлема и кольца. На боковой поверхности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 xml:space="preserve">шлема, со стороны поврежденного нерва, </w:t>
      </w:r>
      <w:r w:rsidRPr="00235F97">
        <w:rPr>
          <w:rFonts w:eastAsia="Calibri"/>
          <w:sz w:val="28"/>
          <w:szCs w:val="28"/>
        </w:rPr>
        <w:lastRenderedPageBreak/>
        <w:t>симметрично средней линии плеча, на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расстоянии, превышающем ширину ушной раковины, закреплены винтами два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кронштейна для шарнирного закрепления концов упомянутых штанг. На наружной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боковой поверхности фиксирующего кольца, с помощью винтов, закреплены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диаметрально противоположно втулки для противоположных концов штанг, при этом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концы штанг оснащены двумя гайками, установленными последовательно.</w:t>
      </w:r>
    </w:p>
    <w:p w:rsidR="001729D2" w:rsidRPr="00235F97" w:rsidRDefault="001729D2" w:rsidP="001729D2">
      <w:pPr>
        <w:ind w:firstLine="709"/>
        <w:jc w:val="both"/>
        <w:rPr>
          <w:rFonts w:eastAsia="Calibri"/>
          <w:sz w:val="28"/>
          <w:szCs w:val="28"/>
        </w:rPr>
      </w:pPr>
      <w:r w:rsidRPr="00235F97">
        <w:rPr>
          <w:rFonts w:eastAsia="Calibri"/>
          <w:sz w:val="28"/>
          <w:szCs w:val="28"/>
        </w:rPr>
        <w:t>Конструкцию устройства для лечения поврежденных стволов плечевого сплетения</w:t>
      </w:r>
      <w:r>
        <w:rPr>
          <w:rFonts w:eastAsia="Calibri"/>
          <w:sz w:val="28"/>
          <w:szCs w:val="28"/>
        </w:rPr>
        <w:t xml:space="preserve"> </w:t>
      </w:r>
      <w:r w:rsidRPr="00235F97">
        <w:rPr>
          <w:rFonts w:eastAsia="Calibri"/>
          <w:sz w:val="28"/>
          <w:szCs w:val="28"/>
        </w:rPr>
        <w:t>поясняют иллюстрации</w:t>
      </w:r>
      <w:r w:rsidR="00573F27">
        <w:rPr>
          <w:rFonts w:eastAsia="Calibri"/>
          <w:sz w:val="28"/>
          <w:szCs w:val="28"/>
        </w:rPr>
        <w:t>.</w:t>
      </w:r>
    </w:p>
    <w:p w:rsidR="001729D2" w:rsidRDefault="00573F27" w:rsidP="001729D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="001729D2" w:rsidRPr="00235F97">
        <w:rPr>
          <w:rFonts w:eastAsia="Calibri"/>
          <w:sz w:val="28"/>
          <w:szCs w:val="28"/>
        </w:rPr>
        <w:t xml:space="preserve">а </w:t>
      </w:r>
      <w:r>
        <w:rPr>
          <w:rFonts w:eastAsia="Calibri"/>
          <w:sz w:val="28"/>
          <w:szCs w:val="28"/>
        </w:rPr>
        <w:t>фиг. 1 - вид устройства спереди:</w:t>
      </w:r>
    </w:p>
    <w:p w:rsidR="001729D2" w:rsidRDefault="001729D2" w:rsidP="001729D2">
      <w:pPr>
        <w:ind w:firstLine="709"/>
        <w:jc w:val="both"/>
        <w:rPr>
          <w:rFonts w:eastAsia="Calibri"/>
          <w:sz w:val="28"/>
          <w:szCs w:val="28"/>
        </w:rPr>
      </w:pPr>
    </w:p>
    <w:p w:rsidR="001729D2" w:rsidRDefault="001729D2" w:rsidP="001729D2">
      <w:pPr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 wp14:anchorId="55C39F84" wp14:editId="2F22E8C4">
            <wp:extent cx="3857618" cy="4930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55" t="21437" r="45740" b="13569"/>
                    <a:stretch/>
                  </pic:blipFill>
                  <pic:spPr bwMode="auto">
                    <a:xfrm>
                      <a:off x="0" y="0"/>
                      <a:ext cx="3871130" cy="494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27" w:rsidRPr="001729D2" w:rsidRDefault="00573F27" w:rsidP="00573F27">
      <w:pPr>
        <w:ind w:firstLine="709"/>
        <w:jc w:val="both"/>
        <w:rPr>
          <w:rFonts w:eastAsia="Calibri"/>
          <w:sz w:val="28"/>
          <w:szCs w:val="28"/>
        </w:rPr>
      </w:pPr>
      <w:r w:rsidRPr="001729D2">
        <w:rPr>
          <w:rFonts w:eastAsia="Calibri"/>
          <w:sz w:val="28"/>
          <w:szCs w:val="28"/>
        </w:rPr>
        <w:t>Устройство для лечения поврежденных стволов плечевого сплетения состоит из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>шлема 1</w:t>
      </w:r>
      <w:r>
        <w:rPr>
          <w:rFonts w:eastAsia="Calibri"/>
          <w:sz w:val="28"/>
          <w:szCs w:val="28"/>
        </w:rPr>
        <w:t xml:space="preserve"> (фиг. 1, 2)</w:t>
      </w:r>
      <w:r w:rsidRPr="001729D2">
        <w:rPr>
          <w:rFonts w:eastAsia="Calibri"/>
          <w:sz w:val="28"/>
          <w:szCs w:val="28"/>
        </w:rPr>
        <w:t>, изготовленного по индивидуальным размерам, и форме, головы конкретного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>пациента, и фиксирующего кольца 2, соответствующего форме и размерам его плечевого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>сустава. Шлем 1 и кольцо 2 соединены двумя резьбовыми штангами 3, для чего на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>боковой поверхности шлема 1, по стороне поврежденного нерва, симметрично средней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>линии плеча, на расстоянии, превышающем ширину ушной раковины, с помощью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>винтов 4, симметрично закреплены кронштейны 5, в которых шарнирно установлены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>концы резьбовых штанг 3. Противоположные, свободные, концы штанг 3, установлены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 xml:space="preserve">во втулках 6, диаметрально противоположно закрепленных на наружной </w:t>
      </w:r>
      <w:r w:rsidRPr="001729D2">
        <w:rPr>
          <w:rFonts w:eastAsia="Calibri"/>
          <w:sz w:val="28"/>
          <w:szCs w:val="28"/>
        </w:rPr>
        <w:lastRenderedPageBreak/>
        <w:t>боковой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>поверхности фиксирующего кольца 2 с помощью винтов 7, и оснащены двумя гайками</w:t>
      </w:r>
      <w:r>
        <w:rPr>
          <w:rFonts w:eastAsia="Calibri"/>
          <w:sz w:val="28"/>
          <w:szCs w:val="28"/>
        </w:rPr>
        <w:t xml:space="preserve"> </w:t>
      </w:r>
      <w:r w:rsidRPr="001729D2">
        <w:rPr>
          <w:rFonts w:eastAsia="Calibri"/>
          <w:sz w:val="28"/>
          <w:szCs w:val="28"/>
        </w:rPr>
        <w:t>8 и 9, установленными последовательно.</w:t>
      </w:r>
    </w:p>
    <w:p w:rsidR="001729D2" w:rsidRDefault="00573F27" w:rsidP="001729D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="001729D2" w:rsidRPr="00235F97">
        <w:rPr>
          <w:rFonts w:eastAsia="Calibri"/>
          <w:sz w:val="28"/>
          <w:szCs w:val="28"/>
        </w:rPr>
        <w:t xml:space="preserve">а фиг. 2 </w:t>
      </w:r>
      <w:r>
        <w:rPr>
          <w:rFonts w:eastAsia="Calibri"/>
          <w:sz w:val="28"/>
          <w:szCs w:val="28"/>
        </w:rPr>
        <w:t>–</w:t>
      </w:r>
      <w:r w:rsidR="001729D2" w:rsidRPr="00235F9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представлен </w:t>
      </w:r>
      <w:r w:rsidR="001729D2" w:rsidRPr="00235F97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>ид устройства сбоку:</w:t>
      </w:r>
    </w:p>
    <w:p w:rsidR="001729D2" w:rsidRPr="00235F97" w:rsidRDefault="001729D2" w:rsidP="001729D2">
      <w:pPr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 wp14:anchorId="74ACF251" wp14:editId="05660948">
            <wp:extent cx="3241527" cy="493200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18" t="17560" r="47023" b="17902"/>
                    <a:stretch/>
                  </pic:blipFill>
                  <pic:spPr bwMode="auto">
                    <a:xfrm>
                      <a:off x="0" y="0"/>
                      <a:ext cx="3241527" cy="49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9D2" w:rsidRDefault="001729D2" w:rsidP="001729D2">
      <w:pPr>
        <w:ind w:firstLine="709"/>
        <w:jc w:val="both"/>
        <w:rPr>
          <w:rFonts w:eastAsia="Calibri"/>
          <w:sz w:val="28"/>
          <w:szCs w:val="28"/>
        </w:rPr>
      </w:pPr>
    </w:p>
    <w:p w:rsidR="001729D2" w:rsidRDefault="00573F27" w:rsidP="001729D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="001729D2" w:rsidRPr="00235F97">
        <w:rPr>
          <w:rFonts w:eastAsia="Calibri"/>
          <w:sz w:val="28"/>
          <w:szCs w:val="28"/>
        </w:rPr>
        <w:t>а фиг. 4 - рентгенограмма пациента П-ва сразу после операции, до начала</w:t>
      </w:r>
      <w:r w:rsidR="001729D2">
        <w:rPr>
          <w:rFonts w:eastAsia="Calibri"/>
          <w:sz w:val="28"/>
          <w:szCs w:val="28"/>
        </w:rPr>
        <w:t xml:space="preserve"> </w:t>
      </w:r>
      <w:r w:rsidR="001729D2" w:rsidRPr="00235F97">
        <w:rPr>
          <w:rFonts w:eastAsia="Calibri"/>
          <w:sz w:val="28"/>
          <w:szCs w:val="28"/>
        </w:rPr>
        <w:t xml:space="preserve">выведения плеча в </w:t>
      </w:r>
      <w:r>
        <w:rPr>
          <w:rFonts w:eastAsia="Calibri"/>
          <w:sz w:val="28"/>
          <w:szCs w:val="28"/>
        </w:rPr>
        <w:t>исходное (нормальное) положение:</w:t>
      </w:r>
    </w:p>
    <w:p w:rsidR="001729D2" w:rsidRDefault="001729D2" w:rsidP="001729D2">
      <w:pPr>
        <w:ind w:firstLine="709"/>
        <w:jc w:val="both"/>
        <w:rPr>
          <w:rFonts w:eastAsia="Calibri"/>
          <w:sz w:val="28"/>
          <w:szCs w:val="28"/>
        </w:rPr>
      </w:pPr>
    </w:p>
    <w:p w:rsidR="001729D2" w:rsidRDefault="001729D2" w:rsidP="001729D2">
      <w:pPr>
        <w:jc w:val="center"/>
        <w:rPr>
          <w:rFonts w:eastAsia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39D1FF" wp14:editId="6FA887F5">
            <wp:extent cx="2688346" cy="43200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759" t="21893" r="48050" b="14709"/>
                    <a:stretch/>
                  </pic:blipFill>
                  <pic:spPr bwMode="auto">
                    <a:xfrm>
                      <a:off x="0" y="0"/>
                      <a:ext cx="2688346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9D2" w:rsidRPr="00235F97" w:rsidRDefault="001729D2" w:rsidP="001729D2">
      <w:pPr>
        <w:ind w:firstLine="709"/>
        <w:jc w:val="both"/>
        <w:rPr>
          <w:rFonts w:eastAsia="Calibri"/>
          <w:sz w:val="28"/>
          <w:szCs w:val="28"/>
        </w:rPr>
      </w:pPr>
    </w:p>
    <w:p w:rsidR="001729D2" w:rsidRDefault="00573F27" w:rsidP="001729D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="001729D2" w:rsidRPr="00235F97">
        <w:rPr>
          <w:rFonts w:eastAsia="Calibri"/>
          <w:sz w:val="28"/>
          <w:szCs w:val="28"/>
        </w:rPr>
        <w:t>а фиг. 6 - фото пациента П-ва при первичном наложении устройства</w:t>
      </w:r>
      <w:r>
        <w:rPr>
          <w:rFonts w:eastAsia="Calibri"/>
          <w:sz w:val="28"/>
          <w:szCs w:val="28"/>
        </w:rPr>
        <w:t>:</w:t>
      </w:r>
    </w:p>
    <w:p w:rsidR="001729D2" w:rsidRDefault="001729D2" w:rsidP="001729D2">
      <w:pPr>
        <w:ind w:firstLine="709"/>
        <w:jc w:val="both"/>
        <w:rPr>
          <w:rFonts w:eastAsia="Calibri"/>
          <w:sz w:val="28"/>
          <w:szCs w:val="28"/>
        </w:rPr>
      </w:pPr>
    </w:p>
    <w:p w:rsidR="001729D2" w:rsidRDefault="001729D2" w:rsidP="001729D2">
      <w:pPr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 wp14:anchorId="502386E2" wp14:editId="7DFA63EA">
            <wp:extent cx="2984163" cy="41400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33" t="20524" r="53052" b="34550"/>
                    <a:stretch/>
                  </pic:blipFill>
                  <pic:spPr bwMode="auto">
                    <a:xfrm>
                      <a:off x="0" y="0"/>
                      <a:ext cx="2984163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9D2" w:rsidRPr="00235F97" w:rsidRDefault="001729D2" w:rsidP="001729D2">
      <w:pPr>
        <w:ind w:firstLine="709"/>
        <w:jc w:val="both"/>
        <w:rPr>
          <w:rFonts w:eastAsia="Calibri"/>
          <w:sz w:val="28"/>
          <w:szCs w:val="28"/>
        </w:rPr>
      </w:pPr>
    </w:p>
    <w:p w:rsidR="001729D2" w:rsidRDefault="001729D2" w:rsidP="001729D2">
      <w:pPr>
        <w:ind w:firstLine="709"/>
        <w:jc w:val="both"/>
        <w:rPr>
          <w:rFonts w:eastAsia="Calibri"/>
          <w:sz w:val="28"/>
          <w:szCs w:val="28"/>
        </w:rPr>
      </w:pPr>
      <w:r w:rsidRPr="00235F97">
        <w:rPr>
          <w:rFonts w:eastAsia="Calibri"/>
          <w:sz w:val="28"/>
          <w:szCs w:val="28"/>
        </w:rPr>
        <w:t>на фиг. 7, фиг. 8 - фото пациента П-ва через 9,5 мес. после операции</w:t>
      </w:r>
      <w:r w:rsidR="00573F27">
        <w:rPr>
          <w:rFonts w:eastAsia="Calibri"/>
          <w:sz w:val="28"/>
          <w:szCs w:val="28"/>
        </w:rPr>
        <w:t>:</w:t>
      </w:r>
    </w:p>
    <w:p w:rsidR="00573F27" w:rsidRDefault="00573F27" w:rsidP="001729D2">
      <w:pPr>
        <w:ind w:firstLine="709"/>
        <w:jc w:val="both"/>
        <w:rPr>
          <w:rFonts w:eastAsia="Calibri"/>
          <w:sz w:val="28"/>
          <w:szCs w:val="28"/>
        </w:rPr>
      </w:pPr>
    </w:p>
    <w:p w:rsidR="001729D2" w:rsidRDefault="001729D2" w:rsidP="007C12EE">
      <w:pPr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 wp14:anchorId="1E70DB68" wp14:editId="09F7841A">
            <wp:extent cx="5396505" cy="288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90" t="67047" r="46253" b="9464"/>
                    <a:stretch/>
                  </pic:blipFill>
                  <pic:spPr bwMode="auto">
                    <a:xfrm>
                      <a:off x="0" y="0"/>
                      <a:ext cx="5396505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2EE" w:rsidRPr="007C12EE" w:rsidRDefault="007C12EE" w:rsidP="007C12EE">
      <w:pPr>
        <w:ind w:firstLine="709"/>
        <w:jc w:val="both"/>
        <w:rPr>
          <w:rFonts w:eastAsia="Calibri"/>
          <w:sz w:val="28"/>
          <w:szCs w:val="28"/>
        </w:rPr>
      </w:pPr>
      <w:bookmarkStart w:id="0" w:name="_GoBack"/>
      <w:bookmarkEnd w:id="0"/>
      <w:r w:rsidRPr="007C12EE">
        <w:rPr>
          <w:rFonts w:eastAsia="Calibri"/>
          <w:sz w:val="28"/>
          <w:szCs w:val="28"/>
        </w:rPr>
        <w:t>Клинический пример</w:t>
      </w:r>
    </w:p>
    <w:p w:rsidR="007C12EE" w:rsidRPr="007C12EE" w:rsidRDefault="007C12EE" w:rsidP="007C12EE">
      <w:pPr>
        <w:ind w:firstLine="709"/>
        <w:jc w:val="both"/>
        <w:rPr>
          <w:rFonts w:eastAsia="Calibri"/>
          <w:sz w:val="28"/>
          <w:szCs w:val="28"/>
        </w:rPr>
      </w:pPr>
      <w:r w:rsidRPr="007C12EE">
        <w:rPr>
          <w:rFonts w:eastAsia="Calibri"/>
          <w:sz w:val="28"/>
          <w:szCs w:val="28"/>
        </w:rPr>
        <w:t>Пациент П-ов, 35 лет, поступил в отделение микро</w:t>
      </w:r>
      <w:r>
        <w:rPr>
          <w:rFonts w:eastAsia="Calibri"/>
          <w:sz w:val="28"/>
          <w:szCs w:val="28"/>
        </w:rPr>
        <w:t>хирургии 12.04.2018 с диагнозом «</w:t>
      </w:r>
      <w:r w:rsidRPr="007C12EE">
        <w:rPr>
          <w:rFonts w:eastAsia="Calibri"/>
          <w:sz w:val="28"/>
          <w:szCs w:val="28"/>
        </w:rPr>
        <w:t>Повреждение правого плечевого сплетения на сроке 5 месяцев</w:t>
      </w:r>
      <w:r>
        <w:rPr>
          <w:rFonts w:eastAsia="Calibri"/>
          <w:sz w:val="28"/>
          <w:szCs w:val="28"/>
        </w:rPr>
        <w:t>»</w:t>
      </w:r>
      <w:r w:rsidRPr="007C12EE">
        <w:rPr>
          <w:rFonts w:eastAsia="Calibri"/>
          <w:sz w:val="28"/>
          <w:szCs w:val="28"/>
        </w:rPr>
        <w:t xml:space="preserve"> после получения травмы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в результате дорожно-транспортного происшествия. Имела место клиника повреждения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верхнего первичного ствола, подтвержденная данными клинических, и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инструментальных, методов исследования. Пациенту был выполнен рентгеновский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снимок при поступлении, изготовлено устройство для лечения поврежденных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стволов плечевого сплетения. Индивидуально, по форме, и размерам головы пациента,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из Полиэтилена низкой плотности, изготовили шлем, а по форме, и размерам, плевого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сустава - фиксирующее кольцо из листа пенополимера. Соединили шлем и кольцо двумя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резьбовыми штангами из набора АВФ Илизарова, для чего на боковой поверхности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шлема, со стороны поврежденного нерва, симметрично средней линии плеча, на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расстоянии, превышающем ширину ушной раковины, винтами закрепили два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кронштейна, в каждом из которых шарнирно закрепили своими концами по резьбовой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штанге. Противоположный, свободный, конец каждой из упомянутых штанг установили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в соответствующую втулку. Втулки диаметрально противоположно закрепили на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наружной боковой поверхности фиксирующего кольца с помощью винтов, при этом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концы штанг оснастили двумя гайками, установленными последовательно.</w:t>
      </w:r>
    </w:p>
    <w:p w:rsidR="007C12EE" w:rsidRPr="007C12EE" w:rsidRDefault="007C12EE" w:rsidP="007C12EE">
      <w:pPr>
        <w:ind w:firstLine="709"/>
        <w:jc w:val="both"/>
        <w:rPr>
          <w:rFonts w:eastAsia="Calibri"/>
          <w:sz w:val="28"/>
          <w:szCs w:val="28"/>
        </w:rPr>
      </w:pPr>
      <w:r w:rsidRPr="007C12EE">
        <w:rPr>
          <w:rFonts w:eastAsia="Calibri"/>
          <w:sz w:val="28"/>
          <w:szCs w:val="28"/>
        </w:rPr>
        <w:t>Оперативное вмешательство на левом плечевом сплетении выполнялось под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эндотрахеальным наркозом, был осуществлен доступ к поврежденному первичному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нервному стволу, после иссечения рубцово-измененной части которого, дефект составил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5,5 см, что не позволило осуществить сшивание концов нерва между собой. Чтобы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избежать использования аутонервного трансплантата, мы изменили положение верхней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конечности, приблизив надплечье к шейному отделу позвоночника так, что концы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 xml:space="preserve">нервного ствола удалось </w:t>
      </w:r>
      <w:r w:rsidRPr="007C12EE">
        <w:rPr>
          <w:rFonts w:eastAsia="Calibri"/>
          <w:sz w:val="28"/>
          <w:szCs w:val="28"/>
        </w:rPr>
        <w:lastRenderedPageBreak/>
        <w:t>сшить с использованием микрохирургической техники.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Конечность зафиксировали в приведенном положении в устройстве для лечения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поврежденных стволов плечевого сплетения, для чего на сегменте поврежденной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конечности, с опорой в подмышечной впадине, закрепили фиксирующее кольцо, а шлем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надели на голову пациента. Конечность в приведенном положении зафиксировали в</w:t>
      </w:r>
      <w:r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устройстве перемещением гаек по резьбовым штангам.</w:t>
      </w:r>
    </w:p>
    <w:p w:rsidR="007C12EE" w:rsidRPr="007C12EE" w:rsidRDefault="007C12EE" w:rsidP="007C12EE">
      <w:pPr>
        <w:ind w:firstLine="709"/>
        <w:jc w:val="both"/>
        <w:rPr>
          <w:rFonts w:eastAsia="Calibri"/>
          <w:sz w:val="28"/>
          <w:szCs w:val="28"/>
        </w:rPr>
      </w:pPr>
      <w:r w:rsidRPr="007C12EE">
        <w:rPr>
          <w:rFonts w:eastAsia="Calibri"/>
          <w:sz w:val="28"/>
          <w:szCs w:val="28"/>
        </w:rPr>
        <w:t>Спустя 4 недели после операции, пациент самостоятельно, по заранее определенной</w:t>
      </w:r>
      <w:r w:rsidR="00EF5B5E"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врачом программе, параллельно по двум резьбовым штангам, производил дозированный</w:t>
      </w:r>
      <w:r w:rsidR="00EF5B5E"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поворот гаек, расположенных на концах резьбовых штанг, перемещая фиксирующее</w:t>
      </w:r>
      <w:r w:rsidR="00EF5B5E"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кольцо в дистальном направлении, до полного выведения конечности в физиологическое</w:t>
      </w:r>
      <w:r w:rsidR="00EF5B5E"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положение.</w:t>
      </w:r>
    </w:p>
    <w:p w:rsidR="007C12EE" w:rsidRPr="007C12EE" w:rsidRDefault="007C12EE" w:rsidP="007C12EE">
      <w:pPr>
        <w:ind w:firstLine="709"/>
        <w:jc w:val="both"/>
        <w:rPr>
          <w:rFonts w:eastAsia="Calibri"/>
          <w:sz w:val="28"/>
          <w:szCs w:val="28"/>
        </w:rPr>
      </w:pPr>
      <w:r w:rsidRPr="007C12EE">
        <w:rPr>
          <w:rFonts w:eastAsia="Calibri"/>
          <w:sz w:val="28"/>
          <w:szCs w:val="28"/>
        </w:rPr>
        <w:t>Темп разгибания выдерживался 1 мм в сутки, что соответствовало полному обороту</w:t>
      </w:r>
      <w:r w:rsidR="00EF5B5E"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гайки.</w:t>
      </w:r>
    </w:p>
    <w:p w:rsidR="003842A7" w:rsidRPr="007C12EE" w:rsidRDefault="007C12EE" w:rsidP="007C12EE">
      <w:pPr>
        <w:ind w:firstLine="709"/>
        <w:jc w:val="both"/>
        <w:rPr>
          <w:rFonts w:eastAsia="Calibri"/>
          <w:sz w:val="28"/>
          <w:szCs w:val="28"/>
        </w:rPr>
      </w:pPr>
      <w:r w:rsidRPr="007C12EE">
        <w:rPr>
          <w:rFonts w:eastAsia="Calibri"/>
          <w:sz w:val="28"/>
          <w:szCs w:val="28"/>
        </w:rPr>
        <w:t>На сроке 9,5 месяцев получено восстановление функции отведения плеча и сгибание</w:t>
      </w:r>
      <w:r w:rsidR="00EF5B5E">
        <w:rPr>
          <w:rFonts w:eastAsia="Calibri"/>
          <w:sz w:val="28"/>
          <w:szCs w:val="28"/>
        </w:rPr>
        <w:t xml:space="preserve"> </w:t>
      </w:r>
      <w:r w:rsidR="00573F27">
        <w:rPr>
          <w:rFonts w:eastAsia="Calibri"/>
          <w:sz w:val="28"/>
          <w:szCs w:val="28"/>
        </w:rPr>
        <w:t>предплечья в локтевом суставе (фиг. 7, ф</w:t>
      </w:r>
      <w:r w:rsidRPr="007C12EE">
        <w:rPr>
          <w:rFonts w:eastAsia="Calibri"/>
          <w:sz w:val="28"/>
          <w:szCs w:val="28"/>
        </w:rPr>
        <w:t>иг. 8), с сокращением срока восстановления</w:t>
      </w:r>
      <w:r w:rsidR="00EF5B5E">
        <w:rPr>
          <w:rFonts w:eastAsia="Calibri"/>
          <w:sz w:val="28"/>
          <w:szCs w:val="28"/>
        </w:rPr>
        <w:t xml:space="preserve"> </w:t>
      </w:r>
      <w:r w:rsidRPr="007C12EE">
        <w:rPr>
          <w:rFonts w:eastAsia="Calibri"/>
          <w:sz w:val="28"/>
          <w:szCs w:val="28"/>
        </w:rPr>
        <w:t>утраченной функции в ср</w:t>
      </w:r>
      <w:r w:rsidR="00EF5B5E">
        <w:rPr>
          <w:rFonts w:eastAsia="Calibri"/>
          <w:sz w:val="28"/>
          <w:szCs w:val="28"/>
        </w:rPr>
        <w:t>авнении с группой контроля на 5,</w:t>
      </w:r>
      <w:r w:rsidRPr="007C12EE">
        <w:rPr>
          <w:rFonts w:eastAsia="Calibri"/>
          <w:sz w:val="28"/>
          <w:szCs w:val="28"/>
        </w:rPr>
        <w:t>5 месяцев.</w:t>
      </w:r>
    </w:p>
    <w:sectPr w:rsidR="003842A7" w:rsidRPr="007C12EE" w:rsidSect="006570A6">
      <w:headerReference w:type="even" r:id="rId12"/>
      <w:headerReference w:type="default" r:id="rId13"/>
      <w:footerReference w:type="default" r:id="rId14"/>
      <w:footerReference w:type="first" r:id="rId15"/>
      <w:pgSz w:w="11907" w:h="16840"/>
      <w:pgMar w:top="1134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1E3" w:rsidRDefault="00D771E3" w:rsidP="00CC76B2">
      <w:r>
        <w:separator/>
      </w:r>
    </w:p>
  </w:endnote>
  <w:endnote w:type="continuationSeparator" w:id="0">
    <w:p w:rsidR="00D771E3" w:rsidRDefault="00D771E3" w:rsidP="00CC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041119"/>
      <w:docPartObj>
        <w:docPartGallery w:val="Page Numbers (Bottom of Page)"/>
        <w:docPartUnique/>
      </w:docPartObj>
    </w:sdtPr>
    <w:sdtEndPr/>
    <w:sdtContent>
      <w:p w:rsidR="00DD7538" w:rsidRDefault="00DD753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F27">
          <w:rPr>
            <w:noProof/>
          </w:rPr>
          <w:t>4</w:t>
        </w:r>
        <w:r>
          <w:fldChar w:fldCharType="end"/>
        </w:r>
      </w:p>
    </w:sdtContent>
  </w:sdt>
  <w:p w:rsidR="00DD7538" w:rsidRDefault="00DD753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4828900"/>
      <w:docPartObj>
        <w:docPartGallery w:val="Page Numbers (Bottom of Page)"/>
        <w:docPartUnique/>
      </w:docPartObj>
    </w:sdtPr>
    <w:sdtEndPr/>
    <w:sdtContent>
      <w:p w:rsidR="00DD7538" w:rsidRDefault="00DD7538" w:rsidP="00745B7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F27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1E3" w:rsidRDefault="00D771E3" w:rsidP="00CC76B2">
      <w:r>
        <w:separator/>
      </w:r>
    </w:p>
  </w:footnote>
  <w:footnote w:type="continuationSeparator" w:id="0">
    <w:p w:rsidR="00D771E3" w:rsidRDefault="00D771E3" w:rsidP="00CC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538" w:rsidRDefault="00DD7538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DD7538" w:rsidRDefault="00DD753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538" w:rsidRDefault="00DD7538">
    <w:pPr>
      <w:pStyle w:val="a4"/>
      <w:framePr w:wrap="around" w:vAnchor="text" w:hAnchor="margin" w:xAlign="center" w:y="1"/>
      <w:rPr>
        <w:rStyle w:val="a3"/>
      </w:rPr>
    </w:pPr>
  </w:p>
  <w:p w:rsidR="00DD7538" w:rsidRDefault="00DD7538" w:rsidP="00CC76B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35.4pt;height:24.6pt;visibility:visible;mso-wrap-style:square" o:bullet="t">
        <v:imagedata r:id="rId1" o:title=""/>
      </v:shape>
    </w:pict>
  </w:numPicBullet>
  <w:abstractNum w:abstractNumId="0" w15:restartNumberingAfterBreak="0">
    <w:nsid w:val="053B6917"/>
    <w:multiLevelType w:val="multilevel"/>
    <w:tmpl w:val="053B6917"/>
    <w:lvl w:ilvl="0">
      <w:start w:val="1"/>
      <w:numFmt w:val="bullet"/>
      <w:lvlText w:val=""/>
      <w:lvlJc w:val="left"/>
      <w:pPr>
        <w:tabs>
          <w:tab w:val="num" w:pos="3329"/>
        </w:tabs>
        <w:ind w:left="33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49"/>
        </w:tabs>
        <w:ind w:left="40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769"/>
        </w:tabs>
        <w:ind w:left="47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89"/>
        </w:tabs>
        <w:ind w:left="54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09"/>
        </w:tabs>
        <w:ind w:left="62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29"/>
        </w:tabs>
        <w:ind w:left="69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49"/>
        </w:tabs>
        <w:ind w:left="76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69"/>
        </w:tabs>
        <w:ind w:left="83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89"/>
        </w:tabs>
        <w:ind w:left="9089" w:hanging="360"/>
      </w:pPr>
      <w:rPr>
        <w:rFonts w:ascii="Wingdings" w:hAnsi="Wingdings" w:hint="default"/>
      </w:rPr>
    </w:lvl>
  </w:abstractNum>
  <w:abstractNum w:abstractNumId="1" w15:restartNumberingAfterBreak="0">
    <w:nsid w:val="3BA208CC"/>
    <w:multiLevelType w:val="singleLevel"/>
    <w:tmpl w:val="3828B5A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 w15:restartNumberingAfterBreak="0">
    <w:nsid w:val="400F533E"/>
    <w:multiLevelType w:val="hybridMultilevel"/>
    <w:tmpl w:val="28F6C706"/>
    <w:lvl w:ilvl="0" w:tplc="EC02A4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7C95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00B8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6096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039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066A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2A2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0C64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4E75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EAC07A1"/>
    <w:multiLevelType w:val="singleLevel"/>
    <w:tmpl w:val="B89E15FA"/>
    <w:lvl w:ilvl="0">
      <w:start w:val="4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3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C05"/>
    <w:rsid w:val="000264D6"/>
    <w:rsid w:val="000346BE"/>
    <w:rsid w:val="000C349D"/>
    <w:rsid w:val="000F2A7B"/>
    <w:rsid w:val="001057E5"/>
    <w:rsid w:val="001729D2"/>
    <w:rsid w:val="001B1C05"/>
    <w:rsid w:val="001B7C11"/>
    <w:rsid w:val="00201BA4"/>
    <w:rsid w:val="00223507"/>
    <w:rsid w:val="0022602F"/>
    <w:rsid w:val="00235F97"/>
    <w:rsid w:val="0029654A"/>
    <w:rsid w:val="00310280"/>
    <w:rsid w:val="003142FB"/>
    <w:rsid w:val="003606A6"/>
    <w:rsid w:val="003842A7"/>
    <w:rsid w:val="003B3F52"/>
    <w:rsid w:val="003C5E48"/>
    <w:rsid w:val="003F0C4F"/>
    <w:rsid w:val="00410C80"/>
    <w:rsid w:val="0044435F"/>
    <w:rsid w:val="0048531F"/>
    <w:rsid w:val="00504FEB"/>
    <w:rsid w:val="0055023A"/>
    <w:rsid w:val="00573F27"/>
    <w:rsid w:val="005E7B2A"/>
    <w:rsid w:val="00616FC2"/>
    <w:rsid w:val="006570A6"/>
    <w:rsid w:val="006F6311"/>
    <w:rsid w:val="00713F70"/>
    <w:rsid w:val="00745B7E"/>
    <w:rsid w:val="00752432"/>
    <w:rsid w:val="00753C57"/>
    <w:rsid w:val="007743D9"/>
    <w:rsid w:val="007C0811"/>
    <w:rsid w:val="007C12EE"/>
    <w:rsid w:val="007D4D8A"/>
    <w:rsid w:val="007E2298"/>
    <w:rsid w:val="00816CE4"/>
    <w:rsid w:val="00823C2F"/>
    <w:rsid w:val="0087622C"/>
    <w:rsid w:val="00896381"/>
    <w:rsid w:val="00952612"/>
    <w:rsid w:val="00977252"/>
    <w:rsid w:val="00992567"/>
    <w:rsid w:val="009E404D"/>
    <w:rsid w:val="00A828C3"/>
    <w:rsid w:val="00A86956"/>
    <w:rsid w:val="00AA0999"/>
    <w:rsid w:val="00B11ACB"/>
    <w:rsid w:val="00BB2291"/>
    <w:rsid w:val="00BE2EA1"/>
    <w:rsid w:val="00BF674F"/>
    <w:rsid w:val="00C13A4C"/>
    <w:rsid w:val="00C23BEF"/>
    <w:rsid w:val="00C546CB"/>
    <w:rsid w:val="00CC6C94"/>
    <w:rsid w:val="00CC76B2"/>
    <w:rsid w:val="00D451BE"/>
    <w:rsid w:val="00D47715"/>
    <w:rsid w:val="00D771E3"/>
    <w:rsid w:val="00DB53AD"/>
    <w:rsid w:val="00DB6787"/>
    <w:rsid w:val="00DD3FE9"/>
    <w:rsid w:val="00DD7538"/>
    <w:rsid w:val="00E633B2"/>
    <w:rsid w:val="00EA09D2"/>
    <w:rsid w:val="00ED07B1"/>
    <w:rsid w:val="00EF5B5E"/>
    <w:rsid w:val="00F63285"/>
    <w:rsid w:val="00F80058"/>
    <w:rsid w:val="00FE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E803F"/>
  <w15:docId w15:val="{3B9A91F8-862E-4717-A71D-9936D9C7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C0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B1C05"/>
  </w:style>
  <w:style w:type="paragraph" w:styleId="a4">
    <w:name w:val="header"/>
    <w:basedOn w:val="a"/>
    <w:link w:val="a5"/>
    <w:rsid w:val="001B1C0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0"/>
    <w:link w:val="a4"/>
    <w:rsid w:val="001B1C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1C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C0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CC76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C76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C546CB"/>
    <w:pPr>
      <w:ind w:left="720"/>
      <w:contextualSpacing/>
    </w:pPr>
  </w:style>
  <w:style w:type="character" w:styleId="ab">
    <w:name w:val="Strong"/>
    <w:basedOn w:val="a0"/>
    <w:uiPriority w:val="22"/>
    <w:qFormat/>
    <w:rsid w:val="003842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8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3A419-D8C4-4805-B1A1-060F75A9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Бабушка</dc:creator>
  <cp:lastModifiedBy>Малеев</cp:lastModifiedBy>
  <cp:revision>6</cp:revision>
  <cp:lastPrinted>2020-09-11T08:34:00Z</cp:lastPrinted>
  <dcterms:created xsi:type="dcterms:W3CDTF">2022-03-31T06:03:00Z</dcterms:created>
  <dcterms:modified xsi:type="dcterms:W3CDTF">2022-06-06T09:57:00Z</dcterms:modified>
</cp:coreProperties>
</file>